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F6A21" w14:textId="77777777" w:rsidR="000A4AD8" w:rsidRPr="000A4AD8" w:rsidRDefault="000A4AD8" w:rsidP="000A4AD8">
      <w:pPr>
        <w:spacing w:after="0"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0A4AD8">
        <w:rPr>
          <w:rFonts w:ascii="Times New Roman" w:eastAsia="黑体" w:hAnsi="Times New Roman" w:cs="Times New Roman"/>
          <w:sz w:val="32"/>
          <w:szCs w:val="32"/>
        </w:rPr>
        <w:t>附件</w:t>
      </w:r>
      <w:r w:rsidRPr="000A4AD8">
        <w:rPr>
          <w:rFonts w:ascii="Times New Roman" w:eastAsia="黑体" w:hAnsi="Times New Roman" w:cs="Times New Roman"/>
          <w:sz w:val="32"/>
          <w:szCs w:val="32"/>
        </w:rPr>
        <w:t>1</w:t>
      </w:r>
    </w:p>
    <w:p w14:paraId="75775492" w14:textId="77777777" w:rsidR="000A4AD8" w:rsidRDefault="000A4AD8" w:rsidP="000A4AD8">
      <w:pPr>
        <w:spacing w:after="0"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7DF44F82" w14:textId="77777777" w:rsidR="000A4AD8" w:rsidRPr="00335E11" w:rsidRDefault="000A4AD8" w:rsidP="000A4AD8">
      <w:pPr>
        <w:pStyle w:val="ae"/>
        <w:spacing w:before="0" w:beforeAutospacing="0" w:after="0" w:afterAutospacing="0" w:line="580" w:lineRule="exact"/>
        <w:jc w:val="center"/>
        <w:rPr>
          <w:rFonts w:ascii="方正小标宋_GBK" w:eastAsia="方正小标宋_GBK" w:hAnsi="Times New Roman" w:cs="Times New Roman"/>
          <w:color w:val="000000"/>
          <w:sz w:val="44"/>
          <w:szCs w:val="44"/>
        </w:rPr>
      </w:pPr>
      <w:r w:rsidRPr="00335E11">
        <w:rPr>
          <w:rFonts w:ascii="方正小标宋_GBK" w:eastAsia="方正小标宋_GBK" w:hAnsi="Times New Roman" w:cs="Times New Roman" w:hint="eastAsia"/>
          <w:color w:val="000000"/>
          <w:sz w:val="44"/>
          <w:szCs w:val="44"/>
        </w:rPr>
        <w:t>邯郸市</w:t>
      </w:r>
      <w:r w:rsidRPr="00335E11">
        <w:rPr>
          <w:rFonts w:ascii="方正小标宋_GBK" w:eastAsia="方正小标宋_GBK" w:hAnsi="方正小标宋简体" w:cs="方正小标宋简体" w:hint="eastAsia"/>
          <w:sz w:val="44"/>
          <w:szCs w:val="44"/>
        </w:rPr>
        <w:t>2025年</w:t>
      </w:r>
      <w:r>
        <w:rPr>
          <w:rFonts w:ascii="方正小标宋_GBK" w:eastAsia="方正小标宋_GBK" w:hAnsi="方正小标宋简体" w:cs="方正小标宋简体" w:hint="eastAsia"/>
          <w:sz w:val="44"/>
          <w:szCs w:val="44"/>
        </w:rPr>
        <w:t>哲学</w:t>
      </w:r>
      <w:r w:rsidRPr="00335E11">
        <w:rPr>
          <w:rFonts w:ascii="方正小标宋_GBK" w:eastAsia="方正小标宋_GBK" w:hAnsi="Times New Roman" w:cs="Times New Roman" w:hint="eastAsia"/>
          <w:color w:val="000000"/>
          <w:sz w:val="44"/>
          <w:szCs w:val="44"/>
        </w:rPr>
        <w:t>社会科学规划课题</w:t>
      </w:r>
    </w:p>
    <w:p w14:paraId="209B32C7" w14:textId="621E5690" w:rsidR="000A4AD8" w:rsidRPr="00335E11" w:rsidRDefault="000A4AD8" w:rsidP="000A4AD8">
      <w:pPr>
        <w:pStyle w:val="ae"/>
        <w:spacing w:before="0" w:beforeAutospacing="0" w:after="0" w:afterAutospacing="0" w:line="58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335E11">
        <w:rPr>
          <w:rFonts w:ascii="方正小标宋_GBK" w:eastAsia="方正小标宋_GBK" w:hAnsi="方正小标宋简体" w:cs="方正小标宋简体" w:hint="eastAsia"/>
          <w:sz w:val="44"/>
          <w:szCs w:val="44"/>
        </w:rPr>
        <w:t>马克思主义基本原理</w:t>
      </w:r>
      <w:r>
        <w:rPr>
          <w:rFonts w:ascii="方正小标宋_GBK" w:eastAsia="方正小标宋_GBK" w:hAnsi="方正小标宋简体" w:cs="方正小标宋简体" w:hint="eastAsia"/>
          <w:sz w:val="44"/>
          <w:szCs w:val="44"/>
        </w:rPr>
        <w:t>研究</w:t>
      </w:r>
      <w:r w:rsidRPr="00335E11">
        <w:rPr>
          <w:rFonts w:ascii="方正小标宋_GBK" w:eastAsia="方正小标宋_GBK" w:hAnsi="方正小标宋简体" w:cs="方正小标宋简体" w:hint="eastAsia"/>
          <w:sz w:val="44"/>
          <w:szCs w:val="44"/>
        </w:rPr>
        <w:t>专项课题指南</w:t>
      </w:r>
    </w:p>
    <w:p w14:paraId="7CF7BC34" w14:textId="77777777" w:rsidR="000A4AD8" w:rsidRDefault="000A4AD8" w:rsidP="000A4AD8">
      <w:pPr>
        <w:spacing w:after="0" w:line="580" w:lineRule="exact"/>
        <w:ind w:firstLineChars="200" w:firstLine="640"/>
        <w:rPr>
          <w:rFonts w:ascii="CESI黑体-GB13000" w:eastAsia="CESI黑体-GB13000" w:hAnsi="CESI黑体-GB13000" w:cs="CESI黑体-GB13000" w:hint="eastAsia"/>
          <w:sz w:val="32"/>
          <w:szCs w:val="32"/>
        </w:rPr>
      </w:pPr>
    </w:p>
    <w:p w14:paraId="46FC14C5" w14:textId="77777777" w:rsidR="000A4AD8" w:rsidRPr="00335E11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马克思主义矛盾论视角下的城乡融合发展路径研究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（结合邯郸实践）</w:t>
      </w:r>
    </w:p>
    <w:p w14:paraId="4FB5A966" w14:textId="77777777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历史唯物主义视域下区域文化传承创新机制研究（可结合赵文化、成语文化、太极文化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）</w:t>
      </w:r>
    </w:p>
    <w:p w14:paraId="0730941C" w14:textId="77777777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3.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双循环新发展格局的政治经济学解析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（如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基于邯郸钢铁产业转型案例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等）</w:t>
      </w:r>
    </w:p>
    <w:p w14:paraId="6DAEB8C8" w14:textId="090831BD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4.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马克思主义地租理论在乡村振兴中的应用研究（可结合邯郸农村土地改革</w:t>
      </w:r>
      <w:r w:rsidR="00FD57D1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）</w:t>
      </w:r>
    </w:p>
    <w:p w14:paraId="62F3BCDA" w14:textId="77777777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冀南地区中小企业数字化转型的马克思主义经济学分析</w:t>
      </w:r>
    </w:p>
    <w:p w14:paraId="3BA0DC20" w14:textId="77777777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6.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中国式现代化道路的马克思主义哲学基础研究</w:t>
      </w:r>
    </w:p>
    <w:p w14:paraId="252984CE" w14:textId="1A68D4F0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7.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全过程人民民主的基层实践研究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（可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以邯郸某社区治理</w:t>
      </w:r>
      <w:r w:rsidR="00FD57D1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为例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44D889C2" w14:textId="77777777" w:rsidR="000A4AD8" w:rsidRPr="00335E11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8.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马克思主义共同体思想与京津冀协同发展研究</w:t>
      </w:r>
    </w:p>
    <w:p w14:paraId="4229B6C9" w14:textId="77777777" w:rsidR="000A4AD8" w:rsidRPr="00335E11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9.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太行山生态修复工程的马克思主义生态观实践研究</w:t>
      </w:r>
    </w:p>
    <w:p w14:paraId="555618A8" w14:textId="77777777" w:rsidR="000A4AD8" w:rsidRPr="00335E11" w:rsidRDefault="000A4AD8" w:rsidP="000A4AD8">
      <w:pPr>
        <w:spacing w:after="0" w:line="580" w:lineRule="exact"/>
        <w:ind w:leftChars="304" w:left="669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10.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邯郸红色文化资源在马克思主义大众化中的传播创新</w:t>
      </w:r>
    </w:p>
    <w:p w14:paraId="62FCC47D" w14:textId="77777777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11.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马克思主义社会科学方法论在基层社会治理研究中的应用</w:t>
      </w:r>
    </w:p>
    <w:p w14:paraId="160AD8FD" w14:textId="77777777" w:rsidR="000A4AD8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lastRenderedPageBreak/>
        <w:t>12.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大数据时代历史唯物主义研究方法的创新路径</w:t>
      </w:r>
    </w:p>
    <w:p w14:paraId="393312C4" w14:textId="77777777" w:rsidR="000A4AD8" w:rsidRPr="00335E11" w:rsidRDefault="000A4AD8" w:rsidP="000A4AD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35E11">
        <w:rPr>
          <w:rFonts w:ascii="Times New Roman" w:eastAsia="仿宋_GB2312" w:hAnsi="Times New Roman" w:cs="Times New Roman"/>
          <w:sz w:val="32"/>
          <w:szCs w:val="32"/>
        </w:rPr>
        <w:t>13.</w:t>
      </w:r>
      <w:r w:rsidRPr="00335E11">
        <w:rPr>
          <w:rFonts w:ascii="Times New Roman" w:eastAsia="仿宋_GB2312" w:hAnsi="Times New Roman" w:cs="Times New Roman"/>
          <w:sz w:val="32"/>
          <w:szCs w:val="32"/>
        </w:rPr>
        <w:t>新媒体环境下马克思主义传播的话语体系建构研究</w:t>
      </w:r>
    </w:p>
    <w:p w14:paraId="13F3B8EF" w14:textId="77777777" w:rsidR="000A4AD8" w:rsidRPr="000A4AD8" w:rsidRDefault="000A4AD8">
      <w:pPr>
        <w:rPr>
          <w:rFonts w:hint="eastAsia"/>
        </w:rPr>
      </w:pPr>
    </w:p>
    <w:sectPr w:rsidR="000A4AD8" w:rsidRPr="000A4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D8"/>
    <w:rsid w:val="000A4AD8"/>
    <w:rsid w:val="00C43073"/>
    <w:rsid w:val="00DB5D40"/>
    <w:rsid w:val="00FD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3562A"/>
  <w15:chartTrackingRefBased/>
  <w15:docId w15:val="{D0583E83-48B3-4F64-A935-878C75CD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AD8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A4A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A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AD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AD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AD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AD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AD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AD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A4AD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A4A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A4A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A4AD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A4AD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A4AD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A4AD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A4AD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A4AD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A4AD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A4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4AD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A4A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4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A4A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4A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A4AD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A4A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A4AD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A4AD8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qFormat/>
    <w:rsid w:val="000A4AD8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延璞 谭</dc:creator>
  <cp:keywords/>
  <dc:description/>
  <cp:lastModifiedBy>延璞 谭</cp:lastModifiedBy>
  <cp:revision>2</cp:revision>
  <dcterms:created xsi:type="dcterms:W3CDTF">2025-03-19T07:23:00Z</dcterms:created>
  <dcterms:modified xsi:type="dcterms:W3CDTF">2025-03-19T07:53:00Z</dcterms:modified>
</cp:coreProperties>
</file>